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1D48" w:rsidRDefault="00945D82" w:rsidP="00945D82">
      <w:pPr>
        <w:autoSpaceDE w:val="0"/>
        <w:autoSpaceDN w:val="0"/>
        <w:adjustRightInd w:val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945D82">
        <w:rPr>
          <w:rFonts w:ascii="Times New Roman" w:eastAsia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6659880" cy="9562295"/>
            <wp:effectExtent l="0" t="0" r="0" b="0"/>
            <wp:docPr id="2" name="Рисунок 2" descr="C:\Users\User\Desktop\СКАНЫ ФИЗИЧЕСКОЙ КУЛЬТУРЫ\ФГН 3++ скан\!\ИО\СИ1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esktop\СКАНЫ ФИЗИЧЕСКОЙ КУЛЬТУРЫ\ФГН 3++ скан\!\ИО\СИ1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804" t="8394"/>
                    <a:stretch/>
                  </pic:blipFill>
                  <pic:spPr bwMode="auto">
                    <a:xfrm>
                      <a:off x="0" y="0"/>
                      <a:ext cx="6660823" cy="956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r w:rsidRPr="00945D82">
        <w:rPr>
          <w:rFonts w:ascii="Times New Roman" w:eastAsia="Times New Roman" w:hAnsi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6564630" cy="9857546"/>
            <wp:effectExtent l="0" t="0" r="0" b="0"/>
            <wp:docPr id="1" name="Рисунок 1" descr="C:\Users\User\Desktop\СКАНЫ ФИЗИЧЕСКОЙ КУЛЬТУРЫ\ФГН 3++ скан\!\ИО\СИ2 001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КАНЫ ФИЗИЧЕСКОЙ КУЛЬТУРЫ\ФГН 3++ скан\!\ИО\СИ2 001.BMP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094" t="5566"/>
                    <a:stretch/>
                  </pic:blipFill>
                  <pic:spPr bwMode="auto">
                    <a:xfrm>
                      <a:off x="0" y="0"/>
                      <a:ext cx="6565560" cy="98589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  <w:r w:rsidR="00FF1D48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Пояснительная записка</w:t>
      </w:r>
    </w:p>
    <w:p w:rsidR="00FF1D48" w:rsidRDefault="00FF1D48" w:rsidP="00FF1D48">
      <w:pPr>
        <w:widowControl w:val="0"/>
        <w:spacing w:after="0"/>
        <w:ind w:right="20" w:firstLine="708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Изучение дисциплины является обязательной составной частью обучения и профессиональной подготовки обучающихся. Оно направлено на формирование устойчивой потребности в физическом совершенствовании, укреплении здоровья, на улучшение физической и профессионально-прикладной подготовленности студентов, приобретение личного опыта использования физкультурно-спортивной деятельности для повышения своих функциональных и двигательных возможностей, для достижения личных и профессиональных целей.</w:t>
      </w:r>
    </w:p>
    <w:p w:rsidR="00FF1D48" w:rsidRDefault="00FF1D48" w:rsidP="00FF1D48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Основная адресная группа формируется из студентов готовых на реализацию своего потенциала в сфере физической культуры в своей предстоящей профессиональной деятельности (будущие учителя-предметники, педагогические работники учреждений дополнительного образования и т.д.). </w:t>
      </w:r>
    </w:p>
    <w:p w:rsidR="00FF1D48" w:rsidRDefault="00FF1D48" w:rsidP="00FF1D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Дисциплина </w:t>
      </w: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="00C82D09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Спортивные </w:t>
      </w:r>
      <w:r w:rsidRPr="00C47FAF">
        <w:rPr>
          <w:rFonts w:ascii="Times New Roman" w:eastAsia="Times New Roman" w:hAnsi="Times New Roman"/>
          <w:b/>
          <w:sz w:val="24"/>
          <w:szCs w:val="24"/>
          <w:lang w:eastAsia="ru-RU"/>
        </w:rPr>
        <w:t>игры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изучается на 1,2,3 курсах универсального бакалавриата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в объеме 328 академических часов. Указанные часы являются обязательными для освоения и в зачетные единицы не переводятся.</w:t>
      </w:r>
    </w:p>
    <w:p w:rsidR="00FF1D48" w:rsidRDefault="00FF1D48" w:rsidP="00FF1D48">
      <w:pPr>
        <w:spacing w:after="0" w:line="240" w:lineRule="auto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:rsidR="00FF1D48" w:rsidRDefault="00FF1D48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:rsidR="00FF1D48" w:rsidRDefault="00FF1D48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>
        <w:rPr>
          <w:rFonts w:ascii="Times New Roman" w:eastAsia="Times New Roman" w:hAnsi="Times New Roman"/>
          <w:bCs/>
          <w:color w:val="FF0000"/>
          <w:sz w:val="24"/>
          <w:szCs w:val="24"/>
          <w:lang w:eastAsia="ru-RU"/>
        </w:rPr>
        <w:t>Б1. О.01.01</w:t>
      </w:r>
    </w:p>
    <w:p w:rsidR="00FF1D48" w:rsidRDefault="00FF1D48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:rsidR="00FF1D48" w:rsidRDefault="00FF1D48" w:rsidP="00FF1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:rsidR="00FF1D48" w:rsidRDefault="00FF1D48" w:rsidP="00FF1D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:rsidR="00FF1D48" w:rsidRPr="00431C41" w:rsidRDefault="00FF1D48" w:rsidP="00FF1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Основ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ы безопасности жизнедеятельности</w:t>
      </w:r>
    </w:p>
    <w:p w:rsidR="00FF1D48" w:rsidRPr="00431C41" w:rsidRDefault="00996B12" w:rsidP="00FF1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 О</w:t>
      </w:r>
      <w:r w:rsidR="00FF1D48">
        <w:rPr>
          <w:rFonts w:ascii="Times New Roman" w:eastAsia="Times New Roman" w:hAnsi="Times New Roman"/>
          <w:bCs/>
          <w:sz w:val="24"/>
          <w:szCs w:val="24"/>
          <w:lang w:eastAsia="ru-RU"/>
        </w:rPr>
        <w:t>сновная гимнастика</w:t>
      </w:r>
    </w:p>
    <w:p w:rsidR="00FF1D48" w:rsidRPr="00431C41" w:rsidRDefault="00FF1D48" w:rsidP="00FF1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>- Общая физическая подготовка (Круговая тренировка)</w:t>
      </w:r>
    </w:p>
    <w:p w:rsidR="00FF1D48" w:rsidRDefault="00FF1D48" w:rsidP="00FF1D4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431C41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Естествознание</w:t>
      </w:r>
    </w:p>
    <w:p w:rsidR="00FF1D48" w:rsidRDefault="00FF1D48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FF1D48" w:rsidRDefault="00FF1D48" w:rsidP="00FF1D4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996B12" w:rsidRPr="00C867A4" w:rsidRDefault="00996B12" w:rsidP="00996B12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Цельдисциплины</w:t>
      </w:r>
      <w:r w:rsidRPr="00DB597C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формирование знаний, умений и навыков личности и способности направленного использования разнообразных средств спортивных и подвижных игр, для сохранения и укрепления здоровья, улучшения физической подготовки и самоподготовки к будущей жизни и профессиональной деятельности.</w:t>
      </w:r>
    </w:p>
    <w:p w:rsidR="00996B12" w:rsidRPr="00C867A4" w:rsidRDefault="00996B12" w:rsidP="00996B12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C867A4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Задачи дисциплины: </w:t>
      </w:r>
    </w:p>
    <w:p w:rsidR="00996B12" w:rsidRPr="00C867A4" w:rsidRDefault="00996B12" w:rsidP="00996B12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сформировать у студентов систему знаний, составляющих основу современной теории и методики спортивных и подвижных игр;</w:t>
      </w:r>
    </w:p>
    <w:p w:rsidR="00996B12" w:rsidRPr="00C867A4" w:rsidRDefault="00996B12" w:rsidP="00996B12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содействовать развитию у студентов психофизических качеств, необходимых для успешного овладения техническими и тактическими приемами;</w:t>
      </w:r>
    </w:p>
    <w:p w:rsidR="00996B12" w:rsidRPr="00C867A4" w:rsidRDefault="00996B12" w:rsidP="00996B12">
      <w:pPr>
        <w:spacing w:after="0" w:line="240" w:lineRule="auto"/>
        <w:ind w:firstLine="851"/>
        <w:contextualSpacing/>
        <w:jc w:val="both"/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обеспечить освоение студентами методики обучения технике и тактике в спортивных играх, а также методики их преподавания в различных звеньях системы физического воспитания, включая организацию и проведение соревнований;</w:t>
      </w:r>
    </w:p>
    <w:p w:rsidR="00996B12" w:rsidRPr="00C867A4" w:rsidRDefault="00996B12" w:rsidP="00996B12">
      <w:pPr>
        <w:spacing w:after="0" w:line="240" w:lineRule="auto"/>
        <w:ind w:firstLine="851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C867A4">
        <w:rPr>
          <w:rFonts w:ascii="Times New Roman" w:eastAsiaTheme="minorEastAsia" w:hAnsi="Times New Roman"/>
          <w:color w:val="000000"/>
          <w:sz w:val="24"/>
          <w:szCs w:val="24"/>
          <w:lang w:eastAsia="ru-RU"/>
        </w:rPr>
        <w:t>- приобретение личного опыта повышения двигательных и функциональных возможностей, обеспечение общей и профессионально-прикладной физической подготовленности к будущей профессии и быту.</w:t>
      </w:r>
    </w:p>
    <w:p w:rsidR="00996B12" w:rsidRPr="00C867A4" w:rsidRDefault="00996B12" w:rsidP="00996B12">
      <w:pPr>
        <w:spacing w:after="0" w:line="240" w:lineRule="auto"/>
        <w:ind w:left="709" w:firstLine="851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996B12" w:rsidRDefault="00996B12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FF1D48" w:rsidRDefault="00FF1D48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p w:rsidR="00FF1D48" w:rsidRDefault="00FF1D48" w:rsidP="00FF1D4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4.1. Компетенции обучающегося, формируемые в результате освоения дисциплины:</w:t>
      </w:r>
    </w:p>
    <w:p w:rsidR="00FF1D48" w:rsidRDefault="00FF1D48" w:rsidP="00FF1D48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компетенции:</w:t>
      </w:r>
    </w:p>
    <w:p w:rsidR="00FF1D48" w:rsidRPr="00D6450A" w:rsidRDefault="00FF1D48" w:rsidP="00D6450A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FF1D48" w:rsidRDefault="00FF1D48" w:rsidP="00FF1D48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FF1D48" w:rsidRDefault="00FF1D48" w:rsidP="00FF1D48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УК-7.1 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:rsidR="00FF1D48" w:rsidRDefault="00FF1D48" w:rsidP="00FF1D48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УК-7.2 Демонстрирует необходимый уровень физических кондиций для самореализации в профессиональной деятельности.</w:t>
      </w:r>
    </w:p>
    <w:p w:rsidR="00D6450A" w:rsidRDefault="00D6450A" w:rsidP="00FF1D48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</w:p>
    <w:p w:rsidR="00D6450A" w:rsidRDefault="00D6450A" w:rsidP="00D6450A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D6450A" w:rsidRDefault="00D6450A" w:rsidP="00D6450A">
      <w:pPr>
        <w:shd w:val="clear" w:color="auto" w:fill="FFFFFF"/>
        <w:spacing w:after="0"/>
        <w:ind w:right="130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:rsidR="00D6450A" w:rsidRDefault="00D6450A" w:rsidP="00D6450A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:rsidR="00D6450A" w:rsidRDefault="00D6450A" w:rsidP="00D6450A">
      <w:pPr>
        <w:suppressAutoHyphens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ОПК -7.1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Определяет состав участников образовательных отношений, их права и обязанности в рамках реализации образовательных программ, в том числе в урочной деятельности, внеурочной деятельности, коррекционной работе</w:t>
      </w:r>
    </w:p>
    <w:p w:rsidR="00D6450A" w:rsidRDefault="00D6450A" w:rsidP="00D6450A">
      <w:pPr>
        <w:suppressAutoHyphens/>
        <w:spacing w:after="0"/>
        <w:ind w:firstLine="708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ОПК -7.2 </w:t>
      </w: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Планирует и организует деятельность основных участников образовательных отношений в рамках реализации образовательных программ.</w:t>
      </w:r>
    </w:p>
    <w:p w:rsidR="00D6450A" w:rsidRDefault="00D6450A" w:rsidP="00D6450A">
      <w:pPr>
        <w:suppressAutoHyphens/>
        <w:spacing w:after="0"/>
        <w:ind w:firstLine="708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751"/>
        <w:gridCol w:w="2893"/>
        <w:gridCol w:w="1790"/>
        <w:gridCol w:w="1516"/>
        <w:gridCol w:w="1619"/>
      </w:tblGrid>
      <w:tr w:rsidR="00D6450A" w:rsidTr="00D6450A">
        <w:trPr>
          <w:trHeight w:val="385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6450A" w:rsidRDefault="00D64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6450A" w:rsidRDefault="00D64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6450A" w:rsidRDefault="00D64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6450A" w:rsidRDefault="00D64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D6450A" w:rsidRDefault="00D64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D6450A" w:rsidTr="00D6450A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450A" w:rsidRDefault="00D64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450A" w:rsidRDefault="00D6450A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450A" w:rsidRDefault="00D64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6450A" w:rsidRDefault="00D64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</w:t>
            </w:r>
          </w:p>
          <w:p w:rsidR="00D6450A" w:rsidRDefault="00D64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450A" w:rsidRDefault="00D6450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тесты, самостоятельная работа</w:t>
            </w:r>
          </w:p>
        </w:tc>
      </w:tr>
      <w:tr w:rsidR="00D6450A" w:rsidTr="00D6450A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450A" w:rsidRDefault="00D645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ОР.2-1-1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6450A" w:rsidRDefault="00D64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450A" w:rsidRDefault="00D645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D6450A" w:rsidRDefault="00D645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УК-7.2</w:t>
            </w:r>
          </w:p>
          <w:p w:rsidR="00D6450A" w:rsidRDefault="00D645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450A" w:rsidRDefault="00D645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  <w:tr w:rsidR="00D6450A" w:rsidTr="00D6450A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450A" w:rsidRDefault="00D645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ОР.3-1-1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6450A" w:rsidRDefault="00D6450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 xml:space="preserve">Определяет состав участников образовательных отношений, их права и обязанности в рамках реализации образовательных программ, в том числе в урочной деятельности,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внеурочной деятельности, коррекционной работе.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450A" w:rsidRDefault="00D645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ОПК-7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450A" w:rsidRDefault="00D645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ОПК-7-1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450A" w:rsidRDefault="00D645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Тесты, самостоятельная работа</w:t>
            </w:r>
          </w:p>
        </w:tc>
      </w:tr>
      <w:tr w:rsidR="00D6450A" w:rsidTr="00D6450A">
        <w:trPr>
          <w:trHeight w:val="331"/>
        </w:trPr>
        <w:tc>
          <w:tcPr>
            <w:tcW w:w="18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D6450A" w:rsidRDefault="00D645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ОР.4-1-1</w:t>
            </w:r>
          </w:p>
        </w:tc>
        <w:tc>
          <w:tcPr>
            <w:tcW w:w="29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D6450A" w:rsidRDefault="00D6450A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Планирует и организует деятельность основных участников образовательных отношений в рамках реализации образовательных программ</w:t>
            </w:r>
          </w:p>
        </w:tc>
        <w:tc>
          <w:tcPr>
            <w:tcW w:w="18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450A" w:rsidRDefault="00D6450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ОПК-7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450A" w:rsidRDefault="00D645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ОПК-7-2</w:t>
            </w:r>
          </w:p>
        </w:tc>
        <w:tc>
          <w:tcPr>
            <w:tcW w:w="166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D6450A" w:rsidRDefault="00D6450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Тесты, самостоятельная работа</w:t>
            </w:r>
          </w:p>
        </w:tc>
      </w:tr>
    </w:tbl>
    <w:p w:rsidR="00D6450A" w:rsidRDefault="00D6450A" w:rsidP="00D6450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6450A" w:rsidRDefault="00D6450A" w:rsidP="00D6450A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33782" w:rsidRPr="00733782" w:rsidRDefault="00733782" w:rsidP="00FF1D48">
      <w:pPr>
        <w:spacing w:after="0" w:line="240" w:lineRule="auto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73378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733782" w:rsidRPr="00733782" w:rsidRDefault="00733782" w:rsidP="0073378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733782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3972"/>
        <w:gridCol w:w="830"/>
        <w:gridCol w:w="829"/>
        <w:gridCol w:w="1378"/>
        <w:gridCol w:w="1203"/>
        <w:gridCol w:w="1148"/>
      </w:tblGrid>
      <w:tr w:rsidR="00733782" w:rsidRPr="00733782" w:rsidTr="00A47060">
        <w:trPr>
          <w:trHeight w:val="203"/>
        </w:trPr>
        <w:tc>
          <w:tcPr>
            <w:tcW w:w="397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4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733782" w:rsidRPr="00733782" w:rsidTr="00A47060">
        <w:trPr>
          <w:trHeight w:val="533"/>
        </w:trPr>
        <w:tc>
          <w:tcPr>
            <w:tcW w:w="397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65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0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48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733782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 занятия</w:t>
            </w:r>
          </w:p>
        </w:tc>
        <w:tc>
          <w:tcPr>
            <w:tcW w:w="13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4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C867A4" w:rsidRDefault="00733782" w:rsidP="00606A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1.</w:t>
            </w:r>
            <w:r w:rsidR="00606A5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ОФП и СФП в спортивных играх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606A54">
            <w:pPr>
              <w:spacing w:after="0" w:line="240" w:lineRule="auto"/>
              <w:ind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  <w:r w:rsidR="00606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Общая физическая подготовка спортигровика. Средства ОФП.</w:t>
            </w:r>
            <w:r w:rsidR="00C71CD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Подвижные игры.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606A54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  <w:r w:rsidR="00606A5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Методика использования средств СФП в различных спортивных играх.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C867A4" w:rsidRDefault="00733782" w:rsidP="00733782">
            <w:pPr>
              <w:tabs>
                <w:tab w:val="left" w:pos="1440"/>
              </w:tabs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2. Техника владения мячом (баскетбол).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2.1.Техника приема и передачи мяча (в движении, стоя) от груди, из-за головы, с отскоком от пола.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 Выполнение технического элемента - бросок со штрафной линии.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C867A4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Техника владения мячом (волейбол).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3.1. Техника выполнения приема мяча двумя руками сверху/снизу над собой.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3.2. Техника приема и передачи мяча в парах (сверху, снизу).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C867A4" w:rsidRDefault="00733782" w:rsidP="000B68C9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Раздел 4. </w:t>
            </w:r>
            <w:r w:rsidR="000B68C9"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Техника владения мячом (</w:t>
            </w:r>
            <w:r w:rsidR="000B68C9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мини-футбол</w:t>
            </w:r>
            <w:r w:rsidR="000B68C9" w:rsidRPr="00C867A4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A4706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4.1. Техника </w:t>
            </w:r>
            <w:r w:rsidR="00A47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ведения мяча и дриблинга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733782" w:rsidRDefault="00733782" w:rsidP="00A47060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4.2. </w:t>
            </w:r>
            <w:r w:rsidR="00A47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Техника ударов по </w:t>
            </w:r>
            <w:r w:rsidR="00A47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мячу</w:t>
            </w: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 w:rsidR="00A4706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Варианты приема и остановки мяча.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EC7D2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C7D2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lastRenderedPageBreak/>
              <w:t>Раздел 5. Учебно-тренировочный.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3378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733782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733782" w:rsidRPr="00EC7D22" w:rsidRDefault="00733782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C7D2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5.1. Учебно-тренировочная, двусторонняя игра. Судейство учебно-тренировочной игры.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733782" w:rsidRPr="00733782" w:rsidRDefault="00F1351F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733782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733782" w:rsidRPr="00733782" w:rsidRDefault="00F1351F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A47060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A47060" w:rsidRPr="00EC7D22" w:rsidRDefault="00A47060" w:rsidP="00606A54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5.2. Правила соревнований. Жесты судей.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60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A47060" w:rsidRPr="00733782" w:rsidRDefault="00F1351F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60" w:rsidRPr="00733782" w:rsidRDefault="00A47060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60" w:rsidRPr="00733782" w:rsidRDefault="00D6450A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A47060" w:rsidRPr="00733782" w:rsidRDefault="00F1351F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C867A4" w:rsidRPr="00733782" w:rsidTr="00A47060">
        <w:trPr>
          <w:trHeight w:val="1"/>
        </w:trPr>
        <w:tc>
          <w:tcPr>
            <w:tcW w:w="39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C867A4" w:rsidRPr="00C867A4" w:rsidRDefault="00C867A4" w:rsidP="00733782">
            <w:pPr>
              <w:tabs>
                <w:tab w:val="left" w:pos="-11307"/>
              </w:tabs>
              <w:spacing w:after="0" w:line="240" w:lineRule="auto"/>
              <w:ind w:left="34" w:right="-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                                                  Итого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C867A4" w:rsidRPr="00733782" w:rsidRDefault="00D6450A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326</w:t>
            </w:r>
          </w:p>
        </w:tc>
        <w:tc>
          <w:tcPr>
            <w:tcW w:w="13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67A4" w:rsidRPr="00733782" w:rsidRDefault="00D6450A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C867A4" w:rsidRPr="00733782" w:rsidRDefault="00C867A4" w:rsidP="0073378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328</w:t>
            </w:r>
          </w:p>
        </w:tc>
      </w:tr>
    </w:tbl>
    <w:p w:rsidR="00606A54" w:rsidRDefault="00606A54" w:rsidP="00C71CD6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733782" w:rsidRPr="00733782" w:rsidRDefault="00733782" w:rsidP="00C867A4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733782" w:rsidRPr="00733782" w:rsidRDefault="00733782" w:rsidP="007337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:rsidR="00733782" w:rsidRPr="00733782" w:rsidRDefault="00733782" w:rsidP="0073378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733782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соревновательный.</w:t>
      </w:r>
    </w:p>
    <w:p w:rsidR="00733782" w:rsidRPr="00733782" w:rsidRDefault="00733782" w:rsidP="00733782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513BC2" w:rsidRDefault="000B68C9" w:rsidP="000B68C9">
      <w:pPr>
        <w:spacing w:after="0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="00513BC2" w:rsidRPr="00431C41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6. Рейтинг-план</w:t>
      </w:r>
    </w:p>
    <w:p w:rsidR="00513BC2" w:rsidRDefault="000B68C9" w:rsidP="000B68C9">
      <w:pPr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  <w:r w:rsidRPr="000B68C9">
        <w:rPr>
          <w:rFonts w:ascii="Times New Roman" w:eastAsia="Times New Roman" w:hAnsi="Times New Roman"/>
          <w:bCs/>
          <w:sz w:val="24"/>
          <w:szCs w:val="24"/>
          <w:lang w:eastAsia="ru-RU"/>
        </w:rPr>
        <w:t>Рейтинг- планы представлены в Приложении 1</w:t>
      </w:r>
    </w:p>
    <w:p w:rsidR="000B68C9" w:rsidRPr="000B68C9" w:rsidRDefault="000B68C9" w:rsidP="000B68C9">
      <w:pPr>
        <w:spacing w:after="0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8844DA" w:rsidRPr="00DB597C" w:rsidRDefault="008844DA" w:rsidP="008844DA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4A2AEC" w:rsidRPr="004A2AEC" w:rsidRDefault="008844DA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 w:rsidRPr="00153EB5">
        <w:rPr>
          <w:rFonts w:ascii="Times New Roman" w:hAnsi="Times New Roman"/>
          <w:color w:val="000000"/>
          <w:sz w:val="24"/>
          <w:szCs w:val="24"/>
        </w:rPr>
        <w:tab/>
      </w:r>
      <w:r w:rsidR="004A2AEC">
        <w:rPr>
          <w:rFonts w:ascii="Times New Roman" w:hAnsi="Times New Roman"/>
          <w:color w:val="000000"/>
          <w:sz w:val="24"/>
          <w:szCs w:val="24"/>
        </w:rPr>
        <w:t xml:space="preserve">1. </w:t>
      </w:r>
      <w:r w:rsidR="004A2AEC" w:rsidRPr="004A2AEC">
        <w:rPr>
          <w:rFonts w:ascii="Times New Roman" w:hAnsi="Times New Roman"/>
          <w:color w:val="000000"/>
          <w:sz w:val="24"/>
          <w:szCs w:val="24"/>
        </w:rPr>
        <w:t>Адейеми Д. П., Сулейманова О. Н.</w:t>
      </w:r>
      <w:r w:rsidR="004A2AEC" w:rsidRPr="004A2AEC">
        <w:rPr>
          <w:rFonts w:ascii="Times New Roman" w:hAnsi="Times New Roman"/>
          <w:color w:val="000000"/>
          <w:sz w:val="24"/>
          <w:szCs w:val="24"/>
        </w:rPr>
        <w:tab/>
        <w:t>Баскетбол: основы обучения техническим приемам игры в нападении: учебно-методическое пособие</w:t>
      </w:r>
      <w:r w:rsidR="004A2AEC" w:rsidRPr="004A2AEC">
        <w:rPr>
          <w:rFonts w:ascii="Times New Roman" w:hAnsi="Times New Roman"/>
          <w:color w:val="000000"/>
          <w:sz w:val="24"/>
          <w:szCs w:val="24"/>
        </w:rPr>
        <w:tab/>
        <w:t>Екатеринбург: Издательство Уральского университета, 2014, http://biblioclub.ru/index.php? page=book&amp;id=275631</w:t>
      </w:r>
    </w:p>
    <w:p w:rsidR="004A2AEC" w:rsidRPr="004A2AEC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2. </w:t>
      </w:r>
      <w:r w:rsidRPr="004A2AEC">
        <w:rPr>
          <w:rFonts w:ascii="Times New Roman" w:hAnsi="Times New Roman"/>
          <w:color w:val="000000"/>
          <w:sz w:val="24"/>
          <w:szCs w:val="24"/>
        </w:rPr>
        <w:t>Фомин Е. В., Булыкина Л. В.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Волейбол: нача</w:t>
      </w:r>
      <w:r>
        <w:rPr>
          <w:rFonts w:ascii="Times New Roman" w:hAnsi="Times New Roman"/>
          <w:color w:val="000000"/>
          <w:sz w:val="24"/>
          <w:szCs w:val="24"/>
        </w:rPr>
        <w:t xml:space="preserve">льное обучение: учебное пособие </w:t>
      </w:r>
      <w:r w:rsidRPr="004A2AEC">
        <w:rPr>
          <w:rFonts w:ascii="Times New Roman" w:hAnsi="Times New Roman"/>
          <w:color w:val="000000"/>
          <w:sz w:val="24"/>
          <w:szCs w:val="24"/>
        </w:rPr>
        <w:t>Москва: Спорт, 2015, http://biblioclub.ru/index.php? page=book&amp;id=430415</w:t>
      </w:r>
    </w:p>
    <w:p w:rsidR="004A2AEC" w:rsidRPr="004A2AEC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3. </w:t>
      </w:r>
      <w:r w:rsidRPr="004A2AEC">
        <w:rPr>
          <w:rFonts w:ascii="Times New Roman" w:hAnsi="Times New Roman"/>
          <w:color w:val="000000"/>
          <w:sz w:val="24"/>
          <w:szCs w:val="24"/>
        </w:rPr>
        <w:t>Губа В. П., Лексаков А. В.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Теория и методика футбола: учебник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Москва: Спорт, 2015, http://biblioclub.ru/index.php? page=book&amp;id=430456</w:t>
      </w:r>
    </w:p>
    <w:p w:rsidR="008844DA" w:rsidRPr="00153EB5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</w:rPr>
        <w:tab/>
        <w:t xml:space="preserve">4. </w:t>
      </w:r>
      <w:r w:rsidRPr="004A2AEC">
        <w:rPr>
          <w:rFonts w:ascii="Times New Roman" w:hAnsi="Times New Roman"/>
          <w:color w:val="000000"/>
          <w:sz w:val="24"/>
          <w:szCs w:val="24"/>
        </w:rPr>
        <w:t>Рыбакова Е. В., Голомысова С. Н.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Подвижные игры в тренировке волейболистов: учебно- методическое пособие</w:t>
      </w:r>
      <w:r w:rsidRPr="004A2AEC">
        <w:rPr>
          <w:rFonts w:ascii="Times New Roman" w:hAnsi="Times New Roman"/>
          <w:color w:val="000000"/>
          <w:sz w:val="24"/>
          <w:szCs w:val="24"/>
        </w:rPr>
        <w:tab/>
        <w:t>Йошкар-Ола: ПГТУ, 2016, http://biblioclub.ru/index.php? page=book&amp;id=459507</w:t>
      </w:r>
    </w:p>
    <w:p w:rsidR="00C867A4" w:rsidRDefault="004A2AEC" w:rsidP="005962F5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</w:t>
      </w:r>
      <w:r w:rsidR="008844DA" w:rsidRPr="00153EB5">
        <w:rPr>
          <w:rFonts w:ascii="Times New Roman" w:hAnsi="Times New Roman"/>
        </w:rPr>
        <w:t xml:space="preserve">. </w:t>
      </w:r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Фохтин В. Г.  </w:t>
      </w:r>
      <w:r w:rsidR="008844DA" w:rsidRPr="00153EB5">
        <w:rPr>
          <w:rFonts w:ascii="Times New Roman" w:hAnsi="Times New Roman"/>
          <w:sz w:val="24"/>
          <w:szCs w:val="24"/>
        </w:rPr>
        <w:t>Атлетическая гимнастика без снарядов.-</w:t>
      </w:r>
      <w:r w:rsidR="008844DA" w:rsidRPr="00153EB5">
        <w:rPr>
          <w:rFonts w:ascii="Times New Roman" w:hAnsi="Times New Roman"/>
          <w:color w:val="000000"/>
          <w:sz w:val="24"/>
          <w:szCs w:val="24"/>
        </w:rPr>
        <w:t xml:space="preserve"> Издательство: Директ-Медиа, 2016.</w:t>
      </w:r>
    </w:p>
    <w:p w:rsidR="005962F5" w:rsidRPr="005962F5" w:rsidRDefault="005962F5" w:rsidP="005962F5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8844DA" w:rsidRPr="00153EB5" w:rsidRDefault="004A2AEC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ab/>
      </w:r>
      <w:r w:rsidR="008844DA"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8844DA" w:rsidRPr="00153EB5" w:rsidRDefault="008844DA" w:rsidP="008844D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z w:val="24"/>
          <w:szCs w:val="24"/>
          <w:lang w:eastAsia="ru-RU"/>
        </w:rPr>
        <w:tab/>
        <w:t>1. Баскетбол: Теория и методика обучения: учеб.  пособие для  студентов высших учебных заведений / Д. И. Нестеровский.- 5-е изд., стер.  – М.: Издательский центр «Академия», 2010. – 336 с.</w:t>
      </w:r>
    </w:p>
    <w:p w:rsidR="008844DA" w:rsidRPr="003B1669" w:rsidRDefault="00C64152" w:rsidP="008844D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0" w:history="1">
        <w:r w:rsidR="005962F5" w:rsidRPr="003B1669">
          <w:rPr>
            <w:rStyle w:val="af5"/>
            <w:rFonts w:ascii="Times New Roman" w:eastAsia="Times New Roman" w:hAnsi="Times New Roman"/>
            <w:color w:val="auto"/>
            <w:sz w:val="24"/>
            <w:szCs w:val="24"/>
            <w:lang w:eastAsia="ru-RU"/>
          </w:rPr>
          <w:t>http://www.academia-moscow.ru/ftp_share/_books/fragments/fragment_15880.pdf</w:t>
        </w:r>
      </w:hyperlink>
    </w:p>
    <w:p w:rsidR="005962F5" w:rsidRPr="00153EB5" w:rsidRDefault="005962F5" w:rsidP="005962F5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Виленский М.Я., Горшков А.Г.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 и здоровый образ жизни студента: учеб.пособие для студентов вузов:допуще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но М-вом образования и науки РФ 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Москва: КноРус, 2012</w:t>
      </w:r>
    </w:p>
    <w:p w:rsidR="008844DA" w:rsidRPr="00153EB5" w:rsidRDefault="005962F5" w:rsidP="008844DA">
      <w:pPr>
        <w:spacing w:after="0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3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Коваль В.И. Гигиена физического воспитания и спорта: учебник для студ. высш. учеб. заведений/ В.И.Коваль, Т.А.Родионова. - М. – «Академия», 2010. – 320 с.</w:t>
      </w:r>
    </w:p>
    <w:p w:rsidR="008844DA" w:rsidRDefault="005962F5" w:rsidP="008844D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4</w:t>
      </w:r>
      <w:r w:rsidR="008844DA" w:rsidRPr="00153EB5">
        <w:rPr>
          <w:rFonts w:ascii="Times New Roman" w:eastAsia="Times New Roman" w:hAnsi="Times New Roman"/>
          <w:sz w:val="24"/>
          <w:szCs w:val="24"/>
          <w:lang w:eastAsia="ru-RU"/>
        </w:rPr>
        <w:t>. Мамбетов З. Ж., Аматов С.А. Атлетическая гимнастика Учебное пособие - Каракол:, 2010. - 89 с.</w:t>
      </w:r>
      <w:hyperlink r:id="rId11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http://nbisu.moy.su/_ld/11/1125_Mambetov_Z.J..pdf</w:t>
        </w:r>
      </w:hyperlink>
    </w:p>
    <w:p w:rsidR="005962F5" w:rsidRPr="00153EB5" w:rsidRDefault="005962F5" w:rsidP="005962F5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5. 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>Масалова О.Ю.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ab/>
        <w:t>Физическая культура:педагогические основы ценностного отношения к здоровью: учеб.пособие для студентов вузов,обуч-ся по напр.050700 "Педагогика":рек.УМО по спец.пед. образования</w:t>
      </w:r>
      <w:r w:rsidRPr="005962F5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КноРус, 2012</w:t>
      </w:r>
    </w:p>
    <w:p w:rsidR="008844DA" w:rsidRPr="004A2AEC" w:rsidRDefault="005962F5" w:rsidP="004A2AEC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ab/>
        <w:t>6</w:t>
      </w:r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. Мирзиев Р.Ф., Солдаткин А.Г. Методическое руководство по физической культуре для студентов вузов по разделу "Волейбол". - Зеленодольск: Филиал КГУ в г. Зеленодольске, 2007. - 12 с.</w:t>
      </w:r>
      <w:hyperlink r:id="rId12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http://window.edu.ru/resource/343/58343</w:t>
        </w:r>
      </w:hyperlink>
    </w:p>
    <w:p w:rsidR="008844DA" w:rsidRPr="00153EB5" w:rsidRDefault="005962F5" w:rsidP="008844DA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ab/>
        <w:t>7</w:t>
      </w:r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. 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УлГТУ, 2008. - 41 с.</w:t>
      </w:r>
    </w:p>
    <w:p w:rsidR="008844DA" w:rsidRPr="00153EB5" w:rsidRDefault="00C64152" w:rsidP="004A2AE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3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http://window.edu.ru/resource/913/58913</w:t>
        </w:r>
      </w:hyperlink>
    </w:p>
    <w:p w:rsidR="008844DA" w:rsidRPr="00153EB5" w:rsidRDefault="005962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Педагогика физической культуры и спорта: учебник для студ. высш. учеб. заведений/ под ред. С.Д.Неверковича. – М.: Издательский дом «Академия», 2010 – 336 с. </w:t>
      </w:r>
    </w:p>
    <w:p w:rsidR="008844DA" w:rsidRPr="00153EB5" w:rsidRDefault="005962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9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>. Петров П.К. Информационные технологии в физической культур и спорте: учеб. для студ. высш. проф. образования / П.К.Петров. – М.: Издательский дом «Академия», 2011. – 288 с.</w:t>
      </w:r>
    </w:p>
    <w:p w:rsidR="008844DA" w:rsidRPr="00153EB5" w:rsidRDefault="005962F5" w:rsidP="008844DA">
      <w:pPr>
        <w:shd w:val="clear" w:color="auto" w:fill="FFFFFF"/>
        <w:tabs>
          <w:tab w:val="left" w:pos="0"/>
        </w:tabs>
        <w:spacing w:before="5" w:after="0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10</w:t>
      </w:r>
      <w:r w:rsidR="008844DA" w:rsidRPr="00153EB5">
        <w:rPr>
          <w:rFonts w:ascii="Times New Roman" w:hAnsi="Times New Roman"/>
          <w:spacing w:val="5"/>
          <w:sz w:val="24"/>
          <w:szCs w:val="24"/>
          <w:lang w:eastAsia="ru-RU"/>
        </w:rPr>
        <w:t>. Петров П.К., Ахмедзянов Э.Р., Дмитриев О.Б. Практикум по информационным технологиям в физической культуре и спорте : учеб.пособие для студ. высш. учеб. заведений / - М.: Издательский центр «Академия», 2010. – 288 с.</w:t>
      </w:r>
    </w:p>
    <w:p w:rsidR="008844DA" w:rsidRPr="00153EB5" w:rsidRDefault="005962F5" w:rsidP="008844DA">
      <w:pPr>
        <w:spacing w:after="0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ab/>
        <w:t>11</w:t>
      </w:r>
      <w:r w:rsidR="008844DA" w:rsidRPr="00153EB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УлГТУ, 2009. - 22 с.</w:t>
      </w:r>
    </w:p>
    <w:p w:rsidR="008844DA" w:rsidRDefault="00C64152" w:rsidP="004A2AE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hyperlink r:id="rId14" w:history="1">
        <w:r w:rsidR="008844DA" w:rsidRPr="00153EB5">
          <w:rPr>
            <w:rFonts w:ascii="Times New Roman" w:eastAsia="Times New Roman" w:hAnsi="Times New Roman"/>
            <w:sz w:val="24"/>
            <w:szCs w:val="24"/>
            <w:lang w:eastAsia="ru-RU"/>
          </w:rPr>
          <w:t>http://window.edu.ru/resource/194/65194</w:t>
        </w:r>
      </w:hyperlink>
    </w:p>
    <w:p w:rsidR="004A2AEC" w:rsidRPr="004A2AEC" w:rsidRDefault="004A2AEC" w:rsidP="004A2AEC">
      <w:pPr>
        <w:shd w:val="clear" w:color="auto" w:fill="FFFFFF"/>
        <w:tabs>
          <w:tab w:val="left" w:pos="0"/>
        </w:tabs>
        <w:spacing w:before="5" w:after="0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="005962F5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153EB5">
        <w:rPr>
          <w:rFonts w:ascii="Times New Roman" w:hAnsi="Times New Roman"/>
          <w:color w:val="000000"/>
          <w:sz w:val="24"/>
          <w:szCs w:val="24"/>
        </w:rPr>
        <w:t>2.</w:t>
      </w:r>
      <w:r w:rsidRPr="00153EB5">
        <w:rPr>
          <w:rFonts w:ascii="Times New Roman" w:hAnsi="Times New Roman"/>
          <w:sz w:val="24"/>
          <w:szCs w:val="24"/>
          <w:lang w:eastAsia="ru-RU"/>
        </w:rPr>
        <w:t xml:space="preserve">Спортивные игры: техника, тактика, методика обучения: учебник для студ. учреждений высш. проф. образования /Железняк Ю.Д., Портнов Ю.М., Савин В.П., Лексаков А.В.; под ред. Ю.Д.Железняка. Ю.М.Портнова. -7-е изд., стер. - </w:t>
      </w:r>
      <w:r w:rsidRPr="00153EB5">
        <w:rPr>
          <w:rFonts w:ascii="Times New Roman" w:hAnsi="Times New Roman"/>
          <w:spacing w:val="5"/>
          <w:sz w:val="24"/>
          <w:szCs w:val="24"/>
          <w:lang w:eastAsia="ru-RU"/>
        </w:rPr>
        <w:t>М.: Издательский центр «Академия», 2012. – 520 с.</w:t>
      </w:r>
    </w:p>
    <w:p w:rsidR="008844DA" w:rsidRPr="00153EB5" w:rsidRDefault="005962F5" w:rsidP="008844DA">
      <w:pPr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13</w:t>
      </w:r>
      <w:r w:rsidR="008844DA" w:rsidRPr="00153EB5">
        <w:rPr>
          <w:rFonts w:ascii="Times New Roman" w:hAnsi="Times New Roman"/>
          <w:sz w:val="24"/>
          <w:szCs w:val="24"/>
          <w:lang w:eastAsia="ru-RU"/>
        </w:rPr>
        <w:t xml:space="preserve">. Холодов Ж.К. Теория и методика физической культуры и спорта: учеб. для студ. высш. проф. образования / Ж.К.Холодов, В.С.Кузнецов. – М.: Издательский дом «Академия», 2012. – 480 с. </w:t>
      </w:r>
    </w:p>
    <w:p w:rsidR="008844DA" w:rsidRPr="00E56452" w:rsidRDefault="005962F5" w:rsidP="00E56452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1</w:t>
      </w:r>
      <w:r w:rsidR="004A2AEC" w:rsidRPr="00153EB5">
        <w:rPr>
          <w:rFonts w:ascii="Times New Roman" w:hAnsi="Times New Roman"/>
          <w:color w:val="000000"/>
          <w:sz w:val="24"/>
          <w:szCs w:val="24"/>
        </w:rPr>
        <w:t xml:space="preserve">4.  Щербаков А. В., Щербакова Н. И. </w:t>
      </w:r>
      <w:r w:rsidR="004A2AEC" w:rsidRPr="00153EB5">
        <w:rPr>
          <w:rFonts w:ascii="Times New Roman" w:hAnsi="Times New Roman"/>
          <w:sz w:val="24"/>
          <w:szCs w:val="24"/>
        </w:rPr>
        <w:t>Бадминтон. Спортивная игра.- М:</w:t>
      </w:r>
      <w:r w:rsidR="004A2AEC" w:rsidRPr="00153EB5">
        <w:rPr>
          <w:rFonts w:ascii="Times New Roman" w:hAnsi="Times New Roman"/>
          <w:color w:val="000000"/>
          <w:sz w:val="24"/>
          <w:szCs w:val="24"/>
        </w:rPr>
        <w:t xml:space="preserve"> Советский спорт, 2010.       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1. Аэробика в профессионально-педагогической подготовке студентов: Учебно-методическое пособие/В.А. Кузнецов, О.В. Сесорова, Л.В. Туркина.- Н.Новгород: Миннский университет, 2014.- 32с.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Смирнова.- Н.Новгород: НГПУ им. К.Минина, 2010.- 34с.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4. Подвижные игры и «Веселые старты» в профессионально-педагогической подготовке будущих учителей</w:t>
      </w:r>
      <w:r w:rsidRPr="00153EB5">
        <w:rPr>
          <w:rFonts w:ascii="Times New Roman" w:eastAsia="Times New Roman" w:hAnsi="Times New Roman"/>
          <w:b/>
          <w:color w:val="000000"/>
          <w:spacing w:val="2"/>
          <w:sz w:val="24"/>
          <w:szCs w:val="24"/>
          <w:lang w:eastAsia="ru-RU"/>
        </w:rPr>
        <w:t xml:space="preserve">: </w:t>
      </w:r>
      <w:r w:rsidRPr="00153EB5">
        <w:rPr>
          <w:rFonts w:ascii="Times New Roman" w:eastAsia="Times New Roman" w:hAnsi="Times New Roman"/>
          <w:color w:val="000000"/>
          <w:spacing w:val="2"/>
          <w:sz w:val="24"/>
          <w:szCs w:val="24"/>
          <w:lang w:eastAsia="ru-RU"/>
        </w:rPr>
        <w:t>Учебно</w:t>
      </w: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t>-методическое пособие / Н.И. Кулакова, В.А. Кузнецов, Е.Ю. Брюсов, А.Б. Смирнов, С.В. Лемаев.  – Н.Новгород: НГПУ им. К.Минина, 2012. - 82 с.</w:t>
      </w:r>
    </w:p>
    <w:p w:rsidR="008844DA" w:rsidRPr="00153EB5" w:rsidRDefault="008844DA" w:rsidP="008844DA">
      <w:pPr>
        <w:shd w:val="clear" w:color="auto" w:fill="FFFFFF"/>
        <w:spacing w:after="0"/>
        <w:ind w:firstLine="709"/>
        <w:jc w:val="both"/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color w:val="000000"/>
          <w:spacing w:val="2"/>
          <w:sz w:val="24"/>
          <w:szCs w:val="24"/>
          <w:lang w:eastAsia="ru-RU"/>
        </w:rPr>
        <w:lastRenderedPageBreak/>
        <w:t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Научнаяэлектроннаябиблиотека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http://www.basket.ru/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сайтФедерациибаскетболаРоссии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http://www.vollev.ru/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сайтФедерацииволейболаРоссии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http://www.russwimming.ru/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сайтФедерацииплаванияРоссии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сайтФедерациилегкойатлетикиРоссии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http://www.rusfootball.info/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сайтфутболаРоссии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ежеквартальныйжурналАдаптивнаяфизическая</w:t>
      </w:r>
    </w:p>
    <w:p w:rsidR="008844DA" w:rsidRPr="00153EB5" w:rsidRDefault="008844DA" w:rsidP="008844D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153EB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153EB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:rsidR="00D31CBB" w:rsidRDefault="00D31CBB" w:rsidP="00AF0D3F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8844DA" w:rsidRPr="00153EB5" w:rsidRDefault="008844DA" w:rsidP="008844DA">
      <w:pPr>
        <w:spacing w:after="0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Фонд оценочных средств </w:t>
      </w:r>
      <w:r w:rsidR="000B68C9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представлен в Приложении 2</w:t>
      </w:r>
      <w:r w:rsidRPr="00153EB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.</w:t>
      </w:r>
    </w:p>
    <w:p w:rsidR="008844DA" w:rsidRPr="00153EB5" w:rsidRDefault="008844DA" w:rsidP="008844DA">
      <w:p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8844DA" w:rsidRPr="00153EB5" w:rsidRDefault="008844DA" w:rsidP="008844DA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AF0D3F" w:rsidRDefault="00AF0D3F" w:rsidP="00AF0D3F">
      <w:pPr>
        <w:spacing w:after="0" w:line="240" w:lineRule="auto"/>
        <w:ind w:firstLine="708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1" w:name="_Toc28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9.1. Описание материально-технической базы</w:t>
      </w:r>
      <w:bookmarkEnd w:id="1"/>
    </w:p>
    <w:p w:rsidR="00AF0D3F" w:rsidRPr="00485DE7" w:rsidRDefault="00AF0D3F" w:rsidP="00AF0D3F">
      <w:pPr>
        <w:shd w:val="clear" w:color="auto" w:fill="FFFFFF"/>
        <w:tabs>
          <w:tab w:val="left" w:pos="360"/>
        </w:tabs>
        <w:spacing w:before="5" w:after="0"/>
        <w:ind w:firstLine="709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153EB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Реализация дисциплины требует наличия: спортивных залов и площадок, тренажеров, спортивного инвентаря.</w:t>
      </w: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AF0D3F" w:rsidRPr="00485DE7" w:rsidRDefault="00AF0D3F" w:rsidP="00AF0D3F">
      <w:pPr>
        <w:spacing w:after="0" w:line="240" w:lineRule="auto"/>
        <w:ind w:firstLine="708"/>
        <w:jc w:val="both"/>
        <w:outlineLvl w:val="3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bookmarkStart w:id="2" w:name="_Toc29"/>
      <w:r w:rsidRPr="00485DE7">
        <w:rPr>
          <w:rFonts w:ascii="Times New Roman" w:eastAsia="Times New Roman" w:hAnsi="Times New Roman"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2"/>
    </w:p>
    <w:p w:rsidR="00D31CBB" w:rsidRDefault="00AF0D3F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85DE7">
        <w:rPr>
          <w:rFonts w:ascii="Times New Roman" w:eastAsia="Times New Roman" w:hAnsi="Times New Roman"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урсов, например Google-сервисов.</w:t>
      </w:r>
    </w:p>
    <w:p w:rsidR="00D019CA" w:rsidRDefault="00D019CA" w:rsidP="00D019CA">
      <w:pPr>
        <w:jc w:val="right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  <w:sz w:val="28"/>
          <w:szCs w:val="28"/>
        </w:rPr>
        <w:t>Приложение 1</w:t>
      </w:r>
    </w:p>
    <w:p w:rsidR="00D019CA" w:rsidRDefault="00D019CA" w:rsidP="00D019CA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D019CA" w:rsidRDefault="00D019CA" w:rsidP="00D019CA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1 курс, 2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D019CA" w:rsidTr="00D019C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D019CA" w:rsidTr="00D019CA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карточки подвижной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подвижной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D019CA" w:rsidTr="00D019C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D019CA" w:rsidRDefault="00D019CA" w:rsidP="00D019C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 w:cs="Arial Unicode MS"/>
          <w:b/>
          <w:bCs/>
          <w:color w:val="000000"/>
        </w:rPr>
      </w:pPr>
    </w:p>
    <w:p w:rsidR="00D019CA" w:rsidRDefault="00D019CA" w:rsidP="00D019CA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D019CA" w:rsidRDefault="00D019CA" w:rsidP="00D019CA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курс, 3 семестр</w:t>
      </w:r>
    </w:p>
    <w:tbl>
      <w:tblPr>
        <w:tblStyle w:val="210"/>
        <w:tblW w:w="960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1"/>
        <w:gridCol w:w="1983"/>
        <w:gridCol w:w="1983"/>
        <w:gridCol w:w="1558"/>
        <w:gridCol w:w="992"/>
        <w:gridCol w:w="1027"/>
        <w:gridCol w:w="850"/>
        <w:gridCol w:w="816"/>
      </w:tblGrid>
      <w:tr w:rsidR="00D019CA" w:rsidTr="00D019C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D019CA" w:rsidTr="00D019CA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разминочных упражнений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комплекса ОРУ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D019CA" w:rsidTr="00D019C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D019CA" w:rsidRDefault="00D019CA" w:rsidP="00D019CA">
      <w:pPr>
        <w:jc w:val="center"/>
        <w:rPr>
          <w:rFonts w:ascii="Times New Roman" w:eastAsia="Times New Roman" w:hAnsi="Times New Roman" w:cs="Arial Unicode MS"/>
          <w:b/>
          <w:color w:val="000000"/>
        </w:rPr>
      </w:pPr>
    </w:p>
    <w:p w:rsidR="00D019CA" w:rsidRDefault="00D019CA" w:rsidP="00D019CA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D019CA" w:rsidRDefault="00D019CA" w:rsidP="00D019CA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2 курс, 4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D019CA" w:rsidTr="00D019C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 xml:space="preserve">Баллы за конкретное </w:t>
            </w:r>
            <w:r>
              <w:rPr>
                <w:rFonts w:ascii="Times New Roman" w:eastAsia="Times New Roman" w:hAnsi="Times New Roman"/>
              </w:rPr>
              <w:lastRenderedPageBreak/>
              <w:t>задание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 xml:space="preserve">Число заданий за </w:t>
            </w:r>
            <w:r>
              <w:rPr>
                <w:rFonts w:ascii="Times New Roman" w:eastAsia="Times New Roman" w:hAnsi="Times New Roman"/>
              </w:rPr>
              <w:lastRenderedPageBreak/>
              <w:t>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Баллы</w:t>
            </w:r>
          </w:p>
        </w:tc>
      </w:tr>
      <w:tr w:rsidR="00D019CA" w:rsidTr="00D019CA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комплекса разминки для конкретного вида спортивных игр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Проведение специальной разминки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D019CA" w:rsidTr="00D019C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D019CA" w:rsidRDefault="00D019CA" w:rsidP="00D019CA">
      <w:pPr>
        <w:rPr>
          <w:rFonts w:ascii="Times New Roman" w:eastAsia="Times New Roman" w:hAnsi="Times New Roman"/>
          <w:b/>
        </w:rPr>
      </w:pPr>
    </w:p>
    <w:p w:rsidR="00D019CA" w:rsidRDefault="00D019CA" w:rsidP="00D019CA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D019CA" w:rsidRDefault="00D019CA" w:rsidP="00D019CA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3 курс, 5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D019CA" w:rsidTr="00D019C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D019CA" w:rsidTr="00D019CA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конспекта учебно-тренировочного занятия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Организация занятия по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D019CA" w:rsidTr="00D019C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Контрольные </w:t>
            </w:r>
            <w:r>
              <w:rPr>
                <w:rFonts w:ascii="Times New Roman" w:hAnsi="Times New Roman"/>
              </w:rPr>
              <w:lastRenderedPageBreak/>
              <w:t>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Контрольные </w:t>
            </w:r>
            <w:r>
              <w:rPr>
                <w:rFonts w:ascii="Times New Roman" w:hAnsi="Times New Roman"/>
              </w:rPr>
              <w:lastRenderedPageBreak/>
              <w:t xml:space="preserve">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lastRenderedPageBreak/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D019CA" w:rsidRDefault="00D019CA" w:rsidP="00D019CA">
      <w:pPr>
        <w:autoSpaceDE w:val="0"/>
        <w:autoSpaceDN w:val="0"/>
        <w:adjustRightInd w:val="0"/>
        <w:spacing w:line="360" w:lineRule="auto"/>
        <w:ind w:firstLine="709"/>
        <w:jc w:val="both"/>
        <w:rPr>
          <w:rFonts w:ascii="Times New Roman" w:eastAsia="Times New Roman" w:hAnsi="Times New Roman" w:cs="Arial Unicode MS"/>
          <w:b/>
          <w:bCs/>
          <w:color w:val="000000"/>
        </w:rPr>
      </w:pPr>
    </w:p>
    <w:p w:rsidR="00D019CA" w:rsidRDefault="00D019CA" w:rsidP="00D019CA">
      <w:pPr>
        <w:jc w:val="center"/>
        <w:rPr>
          <w:rFonts w:ascii="Times New Roman" w:eastAsia="Times New Roman" w:hAnsi="Times New Roman"/>
          <w:b/>
        </w:rPr>
      </w:pPr>
      <w:r>
        <w:rPr>
          <w:rFonts w:ascii="Times New Roman" w:eastAsia="Times New Roman" w:hAnsi="Times New Roman"/>
          <w:b/>
        </w:rPr>
        <w:t>Рейтинг-план</w:t>
      </w:r>
    </w:p>
    <w:p w:rsidR="00D019CA" w:rsidRDefault="00D019CA" w:rsidP="00D019CA">
      <w:pPr>
        <w:jc w:val="center"/>
        <w:rPr>
          <w:rFonts w:ascii="Times New Roman" w:eastAsia="Times New Roman" w:hAnsi="Times New Roman"/>
        </w:rPr>
      </w:pPr>
      <w:r>
        <w:rPr>
          <w:rFonts w:ascii="Times New Roman" w:eastAsia="Times New Roman" w:hAnsi="Times New Roman"/>
        </w:rPr>
        <w:t>3 курс, 6 семестр</w:t>
      </w:r>
    </w:p>
    <w:tbl>
      <w:tblPr>
        <w:tblStyle w:val="210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1984"/>
        <w:gridCol w:w="1984"/>
        <w:gridCol w:w="1559"/>
        <w:gridCol w:w="992"/>
        <w:gridCol w:w="1027"/>
        <w:gridCol w:w="850"/>
        <w:gridCol w:w="816"/>
      </w:tblGrid>
      <w:tr w:rsidR="00D019CA" w:rsidTr="00D019CA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№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b/>
              </w:rPr>
            </w:pPr>
            <w:r>
              <w:rPr>
                <w:rFonts w:ascii="Times New Roman" w:eastAsia="Times New Roman" w:hAnsi="Times New Roman"/>
                <w:b/>
              </w:rPr>
              <w:t>п/п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Код ОР 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Виды учебной деятельности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 за конкретное задание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(</w:t>
            </w:r>
            <w:r>
              <w:rPr>
                <w:rFonts w:ascii="Times New Roman" w:eastAsia="Times New Roman" w:hAnsi="Times New Roman"/>
                <w:lang w:val="en-US"/>
              </w:rPr>
              <w:t>min</w:t>
            </w:r>
            <w:r>
              <w:rPr>
                <w:rFonts w:ascii="Times New Roman" w:eastAsia="Times New Roman" w:hAnsi="Times New Roman"/>
              </w:rPr>
              <w:t>-</w:t>
            </w:r>
            <w:r>
              <w:rPr>
                <w:rFonts w:ascii="Times New Roman" w:eastAsia="Times New Roman" w:hAnsi="Times New Roman"/>
                <w:lang w:val="en-US"/>
              </w:rPr>
              <w:t>max</w:t>
            </w:r>
            <w:r>
              <w:rPr>
                <w:rFonts w:ascii="Times New Roman" w:eastAsia="Times New Roman" w:hAnsi="Times New Roman"/>
              </w:rPr>
              <w:t>)</w:t>
            </w:r>
          </w:p>
        </w:tc>
        <w:tc>
          <w:tcPr>
            <w:tcW w:w="10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Баллы</w:t>
            </w:r>
          </w:p>
        </w:tc>
      </w:tr>
      <w:tr w:rsidR="00D019CA" w:rsidTr="00D019CA">
        <w:trPr>
          <w:trHeight w:val="690"/>
        </w:trPr>
        <w:tc>
          <w:tcPr>
            <w:tcW w:w="96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b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10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rPr>
                <w:rFonts w:ascii="Times New Roman" w:eastAsia="Times New Roman" w:hAnsi="Times New Roman" w:cs="Arial Unicode MS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Максимальный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Первоначальное тестирование уровня физической подготовленности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9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Разработка положения о соревнованиях по спортивным играм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Самостоятельная работа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6-12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12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Участие в судействе спортивной игры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Дидактическая игра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10-18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18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Тестирование по теоретическому разделу в ЭИОС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10-20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20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Дополнительные тесты по технико-тактической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2,5-5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</w:t>
            </w:r>
          </w:p>
        </w:tc>
      </w:tr>
      <w:tr w:rsidR="00D019CA" w:rsidTr="00D019CA">
        <w:tc>
          <w:tcPr>
            <w:tcW w:w="96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  <w:b/>
                <w:i/>
              </w:rPr>
              <w:t xml:space="preserve">Рубежный контроль 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  <w:lang w:val="en-US"/>
              </w:rPr>
            </w:pPr>
            <w:r>
              <w:rPr>
                <w:rFonts w:ascii="Times New Roman" w:eastAsia="Times New Roman" w:hAnsi="Times New Roman"/>
              </w:rPr>
              <w:t>ОР.1</w:t>
            </w:r>
          </w:p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ОР.2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>Контрольные нормативы по физической подготовке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Контрольные нормативы, </w:t>
            </w:r>
            <w:r>
              <w:rPr>
                <w:rFonts w:ascii="Times New Roman" w:eastAsia="Times New Roman" w:hAnsi="Times New Roman"/>
              </w:rPr>
              <w:t>тестирование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3-5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25</w:t>
            </w:r>
          </w:p>
        </w:tc>
      </w:tr>
      <w:tr w:rsidR="00D019CA" w:rsidTr="00D019CA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jc w:val="right"/>
              <w:rPr>
                <w:rFonts w:ascii="Times New Roman" w:eastAsia="Times New Roman" w:hAnsi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19CA" w:rsidRDefault="00D019CA">
            <w:pPr>
              <w:spacing w:line="360" w:lineRule="auto"/>
              <w:jc w:val="center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</w:rPr>
              <w:t>100</w:t>
            </w:r>
          </w:p>
        </w:tc>
      </w:tr>
    </w:tbl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B68C9" w:rsidRDefault="000B68C9" w:rsidP="00AF0D3F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sectPr w:rsidR="000B68C9" w:rsidSect="00996B12">
      <w:footerReference w:type="default" r:id="rId15"/>
      <w:footerReference w:type="first" r:id="rId16"/>
      <w:pgSz w:w="11905" w:h="16837"/>
      <w:pgMar w:top="1134" w:right="851" w:bottom="1134" w:left="1701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4152" w:rsidRDefault="00C64152" w:rsidP="00CA7167">
      <w:pPr>
        <w:spacing w:after="0" w:line="240" w:lineRule="auto"/>
      </w:pPr>
      <w:r>
        <w:separator/>
      </w:r>
    </w:p>
  </w:endnote>
  <w:endnote w:type="continuationSeparator" w:id="0">
    <w:p w:rsidR="00C64152" w:rsidRDefault="00C64152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12705860"/>
      <w:docPartObj>
        <w:docPartGallery w:val="Page Numbers (Bottom of Page)"/>
        <w:docPartUnique/>
      </w:docPartObj>
    </w:sdtPr>
    <w:sdtEndPr/>
    <w:sdtContent>
      <w:p w:rsidR="000B68C9" w:rsidRDefault="00E65C45">
        <w:pPr>
          <w:pStyle w:val="ae"/>
          <w:jc w:val="right"/>
        </w:pPr>
        <w:r>
          <w:fldChar w:fldCharType="begin"/>
        </w:r>
        <w:r w:rsidR="000B68C9">
          <w:instrText>PAGE   \* MERGEFORMAT</w:instrText>
        </w:r>
        <w:r>
          <w:fldChar w:fldCharType="separate"/>
        </w:r>
        <w:r w:rsidR="00945D82">
          <w:rPr>
            <w:noProof/>
          </w:rPr>
          <w:t>2</w:t>
        </w:r>
        <w:r>
          <w:fldChar w:fldCharType="end"/>
        </w:r>
      </w:p>
    </w:sdtContent>
  </w:sdt>
  <w:p w:rsidR="000B68C9" w:rsidRDefault="000B68C9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68C9" w:rsidRDefault="000B68C9">
    <w:pPr>
      <w:pStyle w:val="ae"/>
      <w:jc w:val="right"/>
    </w:pPr>
  </w:p>
  <w:p w:rsidR="000B68C9" w:rsidRDefault="000B68C9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4152" w:rsidRDefault="00C64152" w:rsidP="00CA7167">
      <w:pPr>
        <w:spacing w:after="0" w:line="240" w:lineRule="auto"/>
      </w:pPr>
      <w:r>
        <w:separator/>
      </w:r>
    </w:p>
  </w:footnote>
  <w:footnote w:type="continuationSeparator" w:id="0">
    <w:p w:rsidR="00C64152" w:rsidRDefault="00C64152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A18CE"/>
    <w:multiLevelType w:val="hybridMultilevel"/>
    <w:tmpl w:val="1D4A057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7F78CE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424B7"/>
    <w:rsid w:val="00010033"/>
    <w:rsid w:val="00016BB6"/>
    <w:rsid w:val="00020B20"/>
    <w:rsid w:val="00024CDE"/>
    <w:rsid w:val="00042F1F"/>
    <w:rsid w:val="00050CA3"/>
    <w:rsid w:val="00057CC4"/>
    <w:rsid w:val="00060AB0"/>
    <w:rsid w:val="000628A5"/>
    <w:rsid w:val="0007146B"/>
    <w:rsid w:val="00072200"/>
    <w:rsid w:val="000748D4"/>
    <w:rsid w:val="00074C40"/>
    <w:rsid w:val="00074D2C"/>
    <w:rsid w:val="000A2B7F"/>
    <w:rsid w:val="000A7767"/>
    <w:rsid w:val="000B07DC"/>
    <w:rsid w:val="000B68C9"/>
    <w:rsid w:val="000B6F07"/>
    <w:rsid w:val="000C65D0"/>
    <w:rsid w:val="000D2BB4"/>
    <w:rsid w:val="000D3926"/>
    <w:rsid w:val="000E26C3"/>
    <w:rsid w:val="000F359C"/>
    <w:rsid w:val="000F5A79"/>
    <w:rsid w:val="000F605D"/>
    <w:rsid w:val="001017E7"/>
    <w:rsid w:val="0011284D"/>
    <w:rsid w:val="001444E1"/>
    <w:rsid w:val="0014613F"/>
    <w:rsid w:val="001869AC"/>
    <w:rsid w:val="00186A21"/>
    <w:rsid w:val="001A3634"/>
    <w:rsid w:val="001A5CB0"/>
    <w:rsid w:val="001B2564"/>
    <w:rsid w:val="001C4F99"/>
    <w:rsid w:val="001F37E8"/>
    <w:rsid w:val="0022609C"/>
    <w:rsid w:val="00242947"/>
    <w:rsid w:val="002508F5"/>
    <w:rsid w:val="00283884"/>
    <w:rsid w:val="002861AF"/>
    <w:rsid w:val="0029039B"/>
    <w:rsid w:val="002A0B87"/>
    <w:rsid w:val="002A19F2"/>
    <w:rsid w:val="002B0124"/>
    <w:rsid w:val="002C330B"/>
    <w:rsid w:val="002C4E8B"/>
    <w:rsid w:val="002D299C"/>
    <w:rsid w:val="002E69A6"/>
    <w:rsid w:val="002F4740"/>
    <w:rsid w:val="00305D70"/>
    <w:rsid w:val="00306090"/>
    <w:rsid w:val="00323346"/>
    <w:rsid w:val="00323FE3"/>
    <w:rsid w:val="00324F2D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B1669"/>
    <w:rsid w:val="003B6FB1"/>
    <w:rsid w:val="003C3305"/>
    <w:rsid w:val="003C53D2"/>
    <w:rsid w:val="003D132B"/>
    <w:rsid w:val="003F0E0A"/>
    <w:rsid w:val="003F32D2"/>
    <w:rsid w:val="0041524A"/>
    <w:rsid w:val="00442F3F"/>
    <w:rsid w:val="004551EE"/>
    <w:rsid w:val="00456C06"/>
    <w:rsid w:val="00463B74"/>
    <w:rsid w:val="00466E62"/>
    <w:rsid w:val="0048222B"/>
    <w:rsid w:val="00487B77"/>
    <w:rsid w:val="004A2AEC"/>
    <w:rsid w:val="004B2ECB"/>
    <w:rsid w:val="004D1D18"/>
    <w:rsid w:val="004D5381"/>
    <w:rsid w:val="004E13F8"/>
    <w:rsid w:val="004F4A9E"/>
    <w:rsid w:val="004F6BF2"/>
    <w:rsid w:val="00503E05"/>
    <w:rsid w:val="00510D7C"/>
    <w:rsid w:val="00513BC2"/>
    <w:rsid w:val="00523570"/>
    <w:rsid w:val="0054560C"/>
    <w:rsid w:val="005518A7"/>
    <w:rsid w:val="005673D0"/>
    <w:rsid w:val="00581E73"/>
    <w:rsid w:val="00587D1E"/>
    <w:rsid w:val="005962F5"/>
    <w:rsid w:val="005A5053"/>
    <w:rsid w:val="005C2AB8"/>
    <w:rsid w:val="005C45D8"/>
    <w:rsid w:val="005D1F37"/>
    <w:rsid w:val="005E5A5A"/>
    <w:rsid w:val="005E6815"/>
    <w:rsid w:val="005F0B3A"/>
    <w:rsid w:val="005F3AF3"/>
    <w:rsid w:val="006020D2"/>
    <w:rsid w:val="00606A54"/>
    <w:rsid w:val="006269ED"/>
    <w:rsid w:val="0064498E"/>
    <w:rsid w:val="006618A3"/>
    <w:rsid w:val="00663200"/>
    <w:rsid w:val="00673EA3"/>
    <w:rsid w:val="00695872"/>
    <w:rsid w:val="006B7F75"/>
    <w:rsid w:val="006C10A5"/>
    <w:rsid w:val="006E62D8"/>
    <w:rsid w:val="006F53B0"/>
    <w:rsid w:val="00700750"/>
    <w:rsid w:val="007023A8"/>
    <w:rsid w:val="00702A5B"/>
    <w:rsid w:val="007243BC"/>
    <w:rsid w:val="00726E1B"/>
    <w:rsid w:val="0073305F"/>
    <w:rsid w:val="007331E9"/>
    <w:rsid w:val="00733782"/>
    <w:rsid w:val="007371CA"/>
    <w:rsid w:val="00737E4D"/>
    <w:rsid w:val="00741501"/>
    <w:rsid w:val="0076486C"/>
    <w:rsid w:val="00771F0D"/>
    <w:rsid w:val="00783103"/>
    <w:rsid w:val="007B1F62"/>
    <w:rsid w:val="007B2BEA"/>
    <w:rsid w:val="007B503A"/>
    <w:rsid w:val="007B6CE0"/>
    <w:rsid w:val="007B6ECA"/>
    <w:rsid w:val="007D06F1"/>
    <w:rsid w:val="007E56C6"/>
    <w:rsid w:val="007E7AFB"/>
    <w:rsid w:val="00805DCE"/>
    <w:rsid w:val="00807C52"/>
    <w:rsid w:val="00832081"/>
    <w:rsid w:val="00834163"/>
    <w:rsid w:val="008378F8"/>
    <w:rsid w:val="008403B1"/>
    <w:rsid w:val="00852B82"/>
    <w:rsid w:val="008542F1"/>
    <w:rsid w:val="00860C86"/>
    <w:rsid w:val="0086709B"/>
    <w:rsid w:val="008710D2"/>
    <w:rsid w:val="008844DA"/>
    <w:rsid w:val="00887FF9"/>
    <w:rsid w:val="008915F8"/>
    <w:rsid w:val="00892674"/>
    <w:rsid w:val="008A06A1"/>
    <w:rsid w:val="008C0096"/>
    <w:rsid w:val="008E6097"/>
    <w:rsid w:val="008F410F"/>
    <w:rsid w:val="00900D7F"/>
    <w:rsid w:val="00901AF2"/>
    <w:rsid w:val="00916A16"/>
    <w:rsid w:val="00917867"/>
    <w:rsid w:val="00936E11"/>
    <w:rsid w:val="0093756C"/>
    <w:rsid w:val="0093758B"/>
    <w:rsid w:val="00945D82"/>
    <w:rsid w:val="00951284"/>
    <w:rsid w:val="009529DA"/>
    <w:rsid w:val="009633E5"/>
    <w:rsid w:val="00964313"/>
    <w:rsid w:val="009661C3"/>
    <w:rsid w:val="00981269"/>
    <w:rsid w:val="00982EFA"/>
    <w:rsid w:val="0098333E"/>
    <w:rsid w:val="00990204"/>
    <w:rsid w:val="00996B12"/>
    <w:rsid w:val="009D1D48"/>
    <w:rsid w:val="009F55BF"/>
    <w:rsid w:val="009F7ED5"/>
    <w:rsid w:val="00A1013E"/>
    <w:rsid w:val="00A24E06"/>
    <w:rsid w:val="00A26E41"/>
    <w:rsid w:val="00A329B6"/>
    <w:rsid w:val="00A374C1"/>
    <w:rsid w:val="00A41D66"/>
    <w:rsid w:val="00A4300C"/>
    <w:rsid w:val="00A47060"/>
    <w:rsid w:val="00A572B2"/>
    <w:rsid w:val="00A811A8"/>
    <w:rsid w:val="00A81EA5"/>
    <w:rsid w:val="00A81F9D"/>
    <w:rsid w:val="00A83061"/>
    <w:rsid w:val="00AA3688"/>
    <w:rsid w:val="00AB1F2F"/>
    <w:rsid w:val="00AB3AAE"/>
    <w:rsid w:val="00AF0D3F"/>
    <w:rsid w:val="00AF1830"/>
    <w:rsid w:val="00B0005B"/>
    <w:rsid w:val="00B051C3"/>
    <w:rsid w:val="00B11674"/>
    <w:rsid w:val="00B138A1"/>
    <w:rsid w:val="00B30DB9"/>
    <w:rsid w:val="00B353BD"/>
    <w:rsid w:val="00B36731"/>
    <w:rsid w:val="00B43CFE"/>
    <w:rsid w:val="00B45F98"/>
    <w:rsid w:val="00B51BCF"/>
    <w:rsid w:val="00B5595E"/>
    <w:rsid w:val="00B649AC"/>
    <w:rsid w:val="00B74E70"/>
    <w:rsid w:val="00B773AD"/>
    <w:rsid w:val="00B8111B"/>
    <w:rsid w:val="00B86D85"/>
    <w:rsid w:val="00B9294F"/>
    <w:rsid w:val="00BB1488"/>
    <w:rsid w:val="00BF24EF"/>
    <w:rsid w:val="00C12476"/>
    <w:rsid w:val="00C12AB6"/>
    <w:rsid w:val="00C1734C"/>
    <w:rsid w:val="00C25B2B"/>
    <w:rsid w:val="00C26A2A"/>
    <w:rsid w:val="00C33C74"/>
    <w:rsid w:val="00C424B7"/>
    <w:rsid w:val="00C47FAF"/>
    <w:rsid w:val="00C5329F"/>
    <w:rsid w:val="00C5427E"/>
    <w:rsid w:val="00C64152"/>
    <w:rsid w:val="00C642EC"/>
    <w:rsid w:val="00C71CD6"/>
    <w:rsid w:val="00C77E3D"/>
    <w:rsid w:val="00C821EE"/>
    <w:rsid w:val="00C82D09"/>
    <w:rsid w:val="00C867A4"/>
    <w:rsid w:val="00C86A25"/>
    <w:rsid w:val="00C97173"/>
    <w:rsid w:val="00C978C4"/>
    <w:rsid w:val="00CA7167"/>
    <w:rsid w:val="00CB41EB"/>
    <w:rsid w:val="00CB5348"/>
    <w:rsid w:val="00CB54AF"/>
    <w:rsid w:val="00CC3E9E"/>
    <w:rsid w:val="00CD3425"/>
    <w:rsid w:val="00CE5832"/>
    <w:rsid w:val="00CF752F"/>
    <w:rsid w:val="00D019CA"/>
    <w:rsid w:val="00D13C86"/>
    <w:rsid w:val="00D16354"/>
    <w:rsid w:val="00D31CBB"/>
    <w:rsid w:val="00D441B7"/>
    <w:rsid w:val="00D474ED"/>
    <w:rsid w:val="00D6125B"/>
    <w:rsid w:val="00D6450A"/>
    <w:rsid w:val="00D8032E"/>
    <w:rsid w:val="00D83CDC"/>
    <w:rsid w:val="00D900DC"/>
    <w:rsid w:val="00DA677D"/>
    <w:rsid w:val="00DB597C"/>
    <w:rsid w:val="00DE0C70"/>
    <w:rsid w:val="00DE0EDF"/>
    <w:rsid w:val="00E06916"/>
    <w:rsid w:val="00E112E2"/>
    <w:rsid w:val="00E1504E"/>
    <w:rsid w:val="00E222AB"/>
    <w:rsid w:val="00E24E3D"/>
    <w:rsid w:val="00E2789B"/>
    <w:rsid w:val="00E322FA"/>
    <w:rsid w:val="00E42E4D"/>
    <w:rsid w:val="00E56452"/>
    <w:rsid w:val="00E6258F"/>
    <w:rsid w:val="00E65C45"/>
    <w:rsid w:val="00E66446"/>
    <w:rsid w:val="00E66689"/>
    <w:rsid w:val="00E84327"/>
    <w:rsid w:val="00E84EF3"/>
    <w:rsid w:val="00EA6A2F"/>
    <w:rsid w:val="00EA6A56"/>
    <w:rsid w:val="00EB6A71"/>
    <w:rsid w:val="00EC7D22"/>
    <w:rsid w:val="00ED0D2D"/>
    <w:rsid w:val="00ED17CE"/>
    <w:rsid w:val="00ED73F9"/>
    <w:rsid w:val="00ED74B9"/>
    <w:rsid w:val="00EE012B"/>
    <w:rsid w:val="00EE4A96"/>
    <w:rsid w:val="00EE6033"/>
    <w:rsid w:val="00EF1598"/>
    <w:rsid w:val="00F00857"/>
    <w:rsid w:val="00F1351F"/>
    <w:rsid w:val="00F166CA"/>
    <w:rsid w:val="00F22FDF"/>
    <w:rsid w:val="00F24925"/>
    <w:rsid w:val="00F31787"/>
    <w:rsid w:val="00F3497A"/>
    <w:rsid w:val="00F469E7"/>
    <w:rsid w:val="00F525D1"/>
    <w:rsid w:val="00F5493A"/>
    <w:rsid w:val="00F61F6A"/>
    <w:rsid w:val="00F64DE1"/>
    <w:rsid w:val="00F660A8"/>
    <w:rsid w:val="00F67CFB"/>
    <w:rsid w:val="00F74C29"/>
    <w:rsid w:val="00F77C11"/>
    <w:rsid w:val="00FB6988"/>
    <w:rsid w:val="00FC2A4E"/>
    <w:rsid w:val="00FC2FF0"/>
    <w:rsid w:val="00FC358D"/>
    <w:rsid w:val="00FC696E"/>
    <w:rsid w:val="00FE3164"/>
    <w:rsid w:val="00FE483C"/>
    <w:rsid w:val="00FF1D48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4C5EC65-4312-42EE-B933-911186F64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7CFB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D31CBB"/>
    <w:pPr>
      <w:keepNext/>
      <w:spacing w:after="0" w:line="240" w:lineRule="auto"/>
      <w:jc w:val="both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3"/>
    <w:uiPriority w:val="59"/>
    <w:rsid w:val="008844D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next w:val="a3"/>
    <w:uiPriority w:val="59"/>
    <w:rsid w:val="0073378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rsid w:val="00D31CB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D31CBB"/>
  </w:style>
  <w:style w:type="character" w:styleId="af5">
    <w:name w:val="Hyperlink"/>
    <w:rsid w:val="00D31CBB"/>
    <w:rPr>
      <w:color w:val="0066CC"/>
      <w:u w:val="single"/>
    </w:rPr>
  </w:style>
  <w:style w:type="character" w:customStyle="1" w:styleId="Footnote">
    <w:name w:val="Footnote_"/>
    <w:link w:val="Footnote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2">
    <w:name w:val="Body text (2)_"/>
    <w:link w:val="Bodytext2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Headerorfooter">
    <w:name w:val="Header or footer_"/>
    <w:link w:val="Headerorfooter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erorfooter95pt">
    <w:name w:val="Header or footer + 9;5 pt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9"/>
      <w:szCs w:val="19"/>
    </w:rPr>
  </w:style>
  <w:style w:type="character" w:customStyle="1" w:styleId="Heading1">
    <w:name w:val="Heading #1_"/>
    <w:link w:val="Heading1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">
    <w:name w:val="Body text_"/>
    <w:link w:val="22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Bold">
    <w:name w:val="Body text +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ing1NotBold">
    <w:name w:val="Heading #1 + Not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13">
    <w:name w:val="Основной текст1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</w:rPr>
  </w:style>
  <w:style w:type="character" w:customStyle="1" w:styleId="Headerorfooter11pt">
    <w:name w:val="Header or footer + 11 pt"/>
    <w:rsid w:val="00D31CB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Bodytext3">
    <w:name w:val="Body text (3)_"/>
    <w:link w:val="Bodytext30"/>
    <w:rsid w:val="00D31CB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4">
    <w:name w:val="Body text (4)_"/>
    <w:link w:val="Bodytext4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5">
    <w:name w:val="Body text (5)_"/>
    <w:link w:val="Bodytext5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Bodytext4Italic">
    <w:name w:val="Body text (4) +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6">
    <w:name w:val="Body text (6)_"/>
    <w:link w:val="Bodytext6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7">
    <w:name w:val="Body text (7)_"/>
    <w:link w:val="Bodytext70"/>
    <w:rsid w:val="00D31CB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Heading12">
    <w:name w:val="Heading #1 (2)_"/>
    <w:link w:val="Heading12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Tablecaption">
    <w:name w:val="Table caption_"/>
    <w:link w:val="Tablecaption0"/>
    <w:rsid w:val="00D31CB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Bodytext9">
    <w:name w:val="Body text (9)_"/>
    <w:link w:val="Bodytext90"/>
    <w:rsid w:val="00D31CBB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Bodytext8">
    <w:name w:val="Body text (8)_"/>
    <w:link w:val="Bodytext80"/>
    <w:rsid w:val="00D31CB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Heading1115ptNotBoldItalic">
    <w:name w:val="Heading #1 + 11;5 pt;Not Bold;Italic"/>
    <w:rsid w:val="00D31CB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5BoldNotItalic">
    <w:name w:val="Body text (5) + Bold;Not Italic"/>
    <w:rsid w:val="00D31CBB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3"/>
      <w:szCs w:val="23"/>
    </w:rPr>
  </w:style>
  <w:style w:type="character" w:customStyle="1" w:styleId="Bodytext3115ptNotItalic">
    <w:name w:val="Body text (3) + 11;5 pt;Not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3"/>
      <w:szCs w:val="23"/>
    </w:rPr>
  </w:style>
  <w:style w:type="character" w:customStyle="1" w:styleId="Bodytext2NotBold">
    <w:name w:val="Body text (2) + Not Bold"/>
    <w:rsid w:val="00D31CB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</w:rPr>
  </w:style>
  <w:style w:type="character" w:customStyle="1" w:styleId="Bodytext895ptItalic">
    <w:name w:val="Body text (8) + 9;5 pt;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</w:rPr>
  </w:style>
  <w:style w:type="character" w:customStyle="1" w:styleId="Bodytext310ptNotItalic">
    <w:name w:val="Body text (3) + 10 pt;Not Italic"/>
    <w:rsid w:val="00D31CB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0"/>
      <w:szCs w:val="20"/>
    </w:rPr>
  </w:style>
  <w:style w:type="paragraph" w:customStyle="1" w:styleId="Footnote0">
    <w:name w:val="Footnote"/>
    <w:basedOn w:val="a"/>
    <w:link w:val="Footnote"/>
    <w:rsid w:val="00D31CBB"/>
    <w:pPr>
      <w:shd w:val="clear" w:color="auto" w:fill="FFFFFF"/>
      <w:spacing w:after="0" w:line="230" w:lineRule="exact"/>
      <w:jc w:val="both"/>
    </w:pPr>
    <w:rPr>
      <w:rFonts w:ascii="Times New Roman" w:eastAsia="Times New Roman" w:hAnsi="Times New Roman"/>
      <w:sz w:val="20"/>
      <w:szCs w:val="20"/>
    </w:rPr>
  </w:style>
  <w:style w:type="paragraph" w:customStyle="1" w:styleId="Bodytext20">
    <w:name w:val="Body text (2)"/>
    <w:basedOn w:val="a"/>
    <w:link w:val="Bodytext2"/>
    <w:rsid w:val="00D31CBB"/>
    <w:pPr>
      <w:shd w:val="clear" w:color="auto" w:fill="FFFFFF"/>
      <w:spacing w:after="0" w:line="322" w:lineRule="exac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Headerorfooter0">
    <w:name w:val="Header or footer"/>
    <w:basedOn w:val="a"/>
    <w:link w:val="Headerorfooter"/>
    <w:rsid w:val="00D31CBB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</w:rPr>
  </w:style>
  <w:style w:type="paragraph" w:customStyle="1" w:styleId="Heading10">
    <w:name w:val="Heading #1"/>
    <w:basedOn w:val="a"/>
    <w:link w:val="Heading1"/>
    <w:rsid w:val="00D31CBB"/>
    <w:pPr>
      <w:shd w:val="clear" w:color="auto" w:fill="FFFFFF"/>
      <w:spacing w:after="420" w:line="0" w:lineRule="atLeast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22">
    <w:name w:val="Основной текст2"/>
    <w:basedOn w:val="a"/>
    <w:link w:val="Bodytext"/>
    <w:rsid w:val="00D31CBB"/>
    <w:pPr>
      <w:shd w:val="clear" w:color="auto" w:fill="FFFFFF"/>
      <w:spacing w:before="420" w:after="120" w:line="0" w:lineRule="atLeast"/>
      <w:ind w:hanging="360"/>
    </w:pPr>
    <w:rPr>
      <w:rFonts w:ascii="Times New Roman" w:eastAsia="Times New Roman" w:hAnsi="Times New Roman"/>
      <w:sz w:val="27"/>
      <w:szCs w:val="27"/>
    </w:rPr>
  </w:style>
  <w:style w:type="paragraph" w:customStyle="1" w:styleId="Bodytext30">
    <w:name w:val="Body text (3)"/>
    <w:basedOn w:val="a"/>
    <w:link w:val="Bodytext3"/>
    <w:rsid w:val="00D31CBB"/>
    <w:pPr>
      <w:shd w:val="clear" w:color="auto" w:fill="FFFFFF"/>
      <w:spacing w:before="720" w:after="360" w:line="0" w:lineRule="atLeast"/>
      <w:jc w:val="center"/>
    </w:pPr>
    <w:rPr>
      <w:rFonts w:ascii="Times New Roman" w:eastAsia="Times New Roman" w:hAnsi="Times New Roman"/>
      <w:sz w:val="19"/>
      <w:szCs w:val="19"/>
    </w:rPr>
  </w:style>
  <w:style w:type="paragraph" w:customStyle="1" w:styleId="Bodytext40">
    <w:name w:val="Body text (4)"/>
    <w:basedOn w:val="a"/>
    <w:link w:val="Bodytext4"/>
    <w:rsid w:val="00D31CBB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50">
    <w:name w:val="Body text (5)"/>
    <w:basedOn w:val="a"/>
    <w:link w:val="Bodytext5"/>
    <w:rsid w:val="00D31CBB"/>
    <w:pPr>
      <w:shd w:val="clear" w:color="auto" w:fill="FFFFFF"/>
      <w:spacing w:before="360" w:after="36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Bodytext60">
    <w:name w:val="Body text (6)"/>
    <w:basedOn w:val="a"/>
    <w:link w:val="Bodytext6"/>
    <w:rsid w:val="00D31CBB"/>
    <w:pPr>
      <w:shd w:val="clear" w:color="auto" w:fill="FFFFFF"/>
      <w:spacing w:before="420" w:after="4620" w:line="0" w:lineRule="atLeast"/>
      <w:jc w:val="center"/>
    </w:pPr>
    <w:rPr>
      <w:rFonts w:ascii="Times New Roman" w:eastAsia="Times New Roman" w:hAnsi="Times New Roman"/>
      <w:sz w:val="27"/>
      <w:szCs w:val="27"/>
    </w:rPr>
  </w:style>
  <w:style w:type="paragraph" w:customStyle="1" w:styleId="Bodytext70">
    <w:name w:val="Body text (7)"/>
    <w:basedOn w:val="a"/>
    <w:link w:val="Bodytext7"/>
    <w:rsid w:val="00D31CBB"/>
    <w:pPr>
      <w:shd w:val="clear" w:color="auto" w:fill="FFFFFF"/>
      <w:spacing w:after="540" w:line="0" w:lineRule="atLeast"/>
    </w:pPr>
    <w:rPr>
      <w:rFonts w:ascii="Times New Roman" w:eastAsia="Times New Roman" w:hAnsi="Times New Roman"/>
      <w:sz w:val="23"/>
      <w:szCs w:val="23"/>
    </w:rPr>
  </w:style>
  <w:style w:type="paragraph" w:customStyle="1" w:styleId="Heading120">
    <w:name w:val="Heading #1 (2)"/>
    <w:basedOn w:val="a"/>
    <w:link w:val="Heading12"/>
    <w:rsid w:val="00D31CBB"/>
    <w:pPr>
      <w:shd w:val="clear" w:color="auto" w:fill="FFFFFF"/>
      <w:spacing w:after="0" w:line="480" w:lineRule="exact"/>
      <w:ind w:firstLine="580"/>
      <w:jc w:val="both"/>
      <w:outlineLvl w:val="0"/>
    </w:pPr>
    <w:rPr>
      <w:rFonts w:ascii="Times New Roman" w:eastAsia="Times New Roman" w:hAnsi="Times New Roman"/>
      <w:sz w:val="27"/>
      <w:szCs w:val="27"/>
    </w:rPr>
  </w:style>
  <w:style w:type="paragraph" w:customStyle="1" w:styleId="Tablecaption0">
    <w:name w:val="Table caption"/>
    <w:basedOn w:val="a"/>
    <w:link w:val="Tablecaption"/>
    <w:rsid w:val="00D31CBB"/>
    <w:pPr>
      <w:shd w:val="clear" w:color="auto" w:fill="FFFFFF"/>
      <w:spacing w:after="0" w:line="480" w:lineRule="exact"/>
    </w:pPr>
    <w:rPr>
      <w:rFonts w:ascii="Times New Roman" w:eastAsia="Times New Roman" w:hAnsi="Times New Roman"/>
      <w:sz w:val="27"/>
      <w:szCs w:val="27"/>
    </w:rPr>
  </w:style>
  <w:style w:type="paragraph" w:customStyle="1" w:styleId="Bodytext90">
    <w:name w:val="Body text (9)"/>
    <w:basedOn w:val="a"/>
    <w:link w:val="Bodytext9"/>
    <w:rsid w:val="00D31CBB"/>
    <w:pPr>
      <w:shd w:val="clear" w:color="auto" w:fill="FFFFFF"/>
      <w:spacing w:after="0" w:line="0" w:lineRule="atLeast"/>
      <w:jc w:val="right"/>
    </w:pPr>
    <w:rPr>
      <w:rFonts w:ascii="Times New Roman" w:eastAsia="Times New Roman" w:hAnsi="Times New Roman"/>
      <w:sz w:val="16"/>
      <w:szCs w:val="16"/>
    </w:rPr>
  </w:style>
  <w:style w:type="paragraph" w:customStyle="1" w:styleId="Bodytext80">
    <w:name w:val="Body text (8)"/>
    <w:basedOn w:val="a"/>
    <w:link w:val="Bodytext8"/>
    <w:rsid w:val="00D31CBB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20"/>
      <w:szCs w:val="20"/>
    </w:rPr>
  </w:style>
  <w:style w:type="paragraph" w:styleId="af6">
    <w:name w:val="footnote text"/>
    <w:basedOn w:val="a"/>
    <w:link w:val="af7"/>
    <w:uiPriority w:val="99"/>
    <w:semiHidden/>
    <w:rsid w:val="00D31CBB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D31CB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uiPriority w:val="99"/>
    <w:semiHidden/>
    <w:rsid w:val="00D31CBB"/>
    <w:rPr>
      <w:rFonts w:cs="Times New Roman"/>
      <w:vertAlign w:val="superscript"/>
    </w:rPr>
  </w:style>
  <w:style w:type="table" w:customStyle="1" w:styleId="3">
    <w:name w:val="Сетка таблицы3"/>
    <w:basedOn w:val="a1"/>
    <w:next w:val="a3"/>
    <w:uiPriority w:val="59"/>
    <w:rsid w:val="00D31CBB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4">
    <w:name w:val="Обычный1"/>
    <w:rsid w:val="00D31CB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ko-KR"/>
    </w:rPr>
  </w:style>
  <w:style w:type="table" w:customStyle="1" w:styleId="31">
    <w:name w:val="Сетка таблицы31"/>
    <w:basedOn w:val="a1"/>
    <w:next w:val="a3"/>
    <w:uiPriority w:val="59"/>
    <w:rsid w:val="00D31CB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2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6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4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6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3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4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02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indow.edu.ru/resource/913/58913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indow.edu.ru/resource/343/58343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nbisu.moy.su/_ld/11/1125_Mambetov_Z.J..pdf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academia-moscow.ru/ftp_share/_books/fragments/fragment_15880.pdf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indow.edu.ru/resource/194/6519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CA5DF0-B1D4-44BA-9EAB-0B22071BA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1</Pages>
  <Words>2551</Words>
  <Characters>14542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52</cp:revision>
  <cp:lastPrinted>2019-09-17T13:53:00Z</cp:lastPrinted>
  <dcterms:created xsi:type="dcterms:W3CDTF">2019-03-16T09:31:00Z</dcterms:created>
  <dcterms:modified xsi:type="dcterms:W3CDTF">2019-10-08T08:11:00Z</dcterms:modified>
</cp:coreProperties>
</file>